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pierwszej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zasad udzielania pierwszej pomocy to wiedza, którą każdy powinien posiadać. Firma Ratownictwo Life organizuje profesjonalne &lt;strong&gt;szkolenia z pierwszej pomocy&lt;/strong&gt; dla zorganizowanych grup. Zapraszamy do zapoznania się ze szczegółami.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pierwszej pomocy - dlaczego warto wybrać Ratownictwo Life?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Ratownictwo Life posiada szerokie doświadczenie nie tylko w sprzedaży sprzętu medycznego, ale również w organizacji i przeprowadzaniu profesjonalnych szkoleń z zakresu udzielania pierwszej pomocy osobom poszkodowanym w wypadkach. Posiadamy wykwalifikowaną kadrę pracowników, którzy profesjonalnie i dokładnie omówią wszystkie zagadnienia związane z pierwszą pomocą. Nasza firma posiada dużą ilość fantomów szkoleniowych i specjalistycznego sprzętu ratowniczego.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uczymy podczas szkoleń pierwszej pomocy?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b/>
        </w:rPr>
        <w:t xml:space="preserve">szkoleń pierwszej pomocy</w:t>
      </w:r>
      <w:r>
        <w:rPr>
          <w:rFonts w:ascii="calibri" w:hAnsi="calibri" w:eastAsia="calibri" w:cs="calibri"/>
          <w:sz w:val="24"/>
          <w:szCs w:val="24"/>
        </w:rPr>
        <w:t xml:space="preserve"> w pierwszej kolejności omawiamy zagadnienia związane z prawnymi aspektami udzielania pierwszej pomocy, a także bezpieczeństwem. Jest to niezwykle ważne, ponieważ nie należy przystępować do pierwszej pomocy, jeżeli jest to niebezpieczne dla naszego życia. Następnie przechodzimy do ćwiczeń na fantomie - uczymy się sprawdzać stan poszkodowanego oraz przystępujemy do czynności resuscytacyjnych.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pierwszej pomocy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szkolenia to 8 godzin dydaktycznych (45 min). W Ratownictwie Life jesteśmy w stanie przeprowadzić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pierwszej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dwóch oraz trzech grup jednocześnie. Zapraszamy do kontaktu z nami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ratownictwolife24.pl/szkolenia-pierwszej-pomo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2026-04-03T21:04:45+02:00</dcterms:created>
  <dcterms:modified xsi:type="dcterms:W3CDTF">2026-04-03T21:04:45+02:00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